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E9" w:rsidRPr="00C441AA" w:rsidRDefault="009929E9" w:rsidP="009929E9">
      <w:pPr>
        <w:spacing w:after="240"/>
        <w:rPr>
          <w:rFonts w:ascii="Arial" w:eastAsia="Times New Roman" w:hAnsi="Arial" w:cs="Arial"/>
          <w:b/>
          <w:color w:val="3B3C3C"/>
          <w:sz w:val="24"/>
          <w:szCs w:val="24"/>
          <w:lang w:eastAsia="de-DE"/>
        </w:rPr>
      </w:pPr>
      <w:r w:rsidRPr="00C441AA">
        <w:rPr>
          <w:rFonts w:ascii="Arial" w:eastAsia="Times New Roman" w:hAnsi="Arial" w:cs="Arial"/>
          <w:b/>
          <w:color w:val="3B3C3C"/>
          <w:sz w:val="24"/>
          <w:szCs w:val="24"/>
          <w:lang w:eastAsia="de-DE"/>
        </w:rPr>
        <w:t>Allgemeine Information</w:t>
      </w:r>
    </w:p>
    <w:p w:rsidR="009929E9" w:rsidRPr="00B07599" w:rsidRDefault="009929E9" w:rsidP="009929E9">
      <w:pPr>
        <w:spacing w:after="240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  <w:r w:rsidRPr="00B0759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Aus rechtlichen Gründen dürfen im Krankenhaus Sprechs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>tunden nur unter bestimmten Vor</w:t>
      </w:r>
      <w:r w:rsidRPr="00B0759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aussetzungen angeboten werden. Hierzu zählen:</w:t>
      </w:r>
    </w:p>
    <w:p w:rsidR="009929E9" w:rsidRPr="00470913" w:rsidRDefault="009929E9" w:rsidP="009929E9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</w:pPr>
      <w:r w:rsidRPr="00C441AA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Ermächtigung zur Teilnahme an der vertragsärztlichen Versorgung bei</w:t>
      </w:r>
      <w:r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br/>
        <w:t>g</w:t>
      </w:r>
      <w:r w:rsidRPr="00C441AA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esetzlich versicherten Patienten mit </w:t>
      </w:r>
      <w:r w:rsidRPr="00470913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 xml:space="preserve">Überweisung vom Facharzt </w:t>
      </w:r>
      <w:r w:rsidRPr="00C441AA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bei </w:t>
      </w:r>
      <w:r w:rsidRPr="00470913">
        <w:rPr>
          <w:rFonts w:ascii="Arial" w:eastAsia="Times New Roman" w:hAnsi="Arial" w:cs="Arial"/>
          <w:b/>
          <w:color w:val="3B3C3C"/>
          <w:sz w:val="21"/>
          <w:szCs w:val="21"/>
          <w:lang w:eastAsia="de-DE"/>
        </w:rPr>
        <w:t>ausgewählten Krankheitsbildern</w:t>
      </w:r>
    </w:p>
    <w:p w:rsidR="009929E9" w:rsidRPr="00B07599" w:rsidRDefault="009929E9" w:rsidP="009929E9">
      <w:p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</w:p>
    <w:p w:rsidR="009929E9" w:rsidRPr="00B07599" w:rsidRDefault="009929E9" w:rsidP="009929E9">
      <w:pPr>
        <w:numPr>
          <w:ilvl w:val="0"/>
          <w:numId w:val="1"/>
        </w:num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  <w:r w:rsidRPr="00C441AA">
        <w:rPr>
          <w:rFonts w:ascii="Arial" w:eastAsia="Times New Roman" w:hAnsi="Arial" w:cs="Arial"/>
          <w:color w:val="3B3C3C"/>
          <w:sz w:val="21"/>
          <w:szCs w:val="21"/>
          <w:u w:val="single"/>
          <w:lang w:eastAsia="de-DE"/>
        </w:rPr>
        <w:t>Privatsprechstunde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br/>
        <w:t>für selbstzahlende Patienten</w:t>
      </w:r>
    </w:p>
    <w:p w:rsidR="009929E9" w:rsidRPr="00B07599" w:rsidRDefault="009929E9" w:rsidP="009929E9">
      <w:pPr>
        <w:ind w:left="284" w:hanging="284"/>
        <w:rPr>
          <w:rFonts w:ascii="Arial" w:eastAsia="Times New Roman" w:hAnsi="Arial" w:cs="Arial"/>
          <w:color w:val="3B3C3C"/>
          <w:sz w:val="21"/>
          <w:szCs w:val="21"/>
          <w:lang w:eastAsia="de-DE"/>
        </w:rPr>
      </w:pPr>
    </w:p>
    <w:p w:rsidR="00ED69B2" w:rsidRDefault="00102C13" w:rsidP="00FF0757">
      <w:pPr>
        <w:numPr>
          <w:ilvl w:val="0"/>
          <w:numId w:val="1"/>
        </w:numPr>
        <w:ind w:left="284" w:hanging="284"/>
      </w:pP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>Vorsta</w:t>
      </w:r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>tionäre Leistungen nach § 115 a SGB V bei</w:t>
      </w:r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br/>
        <w:t>gesetzlich versicherten Patienten mit Verordnung von Krankenhausbehandlung (Einweisung)</w:t>
      </w:r>
      <w:r>
        <w:rPr>
          <w:rFonts w:ascii="Arial" w:eastAsia="Times New Roman" w:hAnsi="Arial" w:cs="Arial"/>
          <w:color w:val="3B3C3C"/>
          <w:sz w:val="21"/>
          <w:szCs w:val="21"/>
          <w:lang w:eastAsia="de-DE"/>
        </w:rPr>
        <w:t>,</w:t>
      </w:r>
      <w:bookmarkStart w:id="0" w:name="_GoBack"/>
      <w:bookmarkEnd w:id="0"/>
      <w:r w:rsidR="009929E9" w:rsidRPr="009929E9">
        <w:rPr>
          <w:rFonts w:ascii="Arial" w:eastAsia="Times New Roman" w:hAnsi="Arial" w:cs="Arial"/>
          <w:color w:val="3B3C3C"/>
          <w:sz w:val="21"/>
          <w:szCs w:val="21"/>
          <w:lang w:eastAsia="de-DE"/>
        </w:rPr>
        <w:t xml:space="preserve"> um die Erforderlichkeit einer vollstationären Behandlung zu klären oder vorzubereiten.</w:t>
      </w:r>
    </w:p>
    <w:sectPr w:rsidR="00ED69B2" w:rsidSect="009929E9">
      <w:pgSz w:w="8392" w:h="5954" w:orient="landscape" w:code="257"/>
      <w:pgMar w:top="709" w:right="73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4952"/>
    <w:multiLevelType w:val="multilevel"/>
    <w:tmpl w:val="3F9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E9"/>
    <w:rsid w:val="00102C13"/>
    <w:rsid w:val="0036293D"/>
    <w:rsid w:val="00437928"/>
    <w:rsid w:val="00537DDE"/>
    <w:rsid w:val="007B0F21"/>
    <w:rsid w:val="009929E9"/>
    <w:rsid w:val="00E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9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9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3B6AD693</Template>
  <TotalTime>0</TotalTime>
  <Pages>1</Pages>
  <Words>81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Marienhaus Unternehmensgruppe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Trampert-Bartz, Rosemarie</dc:creator>
  <cp:lastModifiedBy>Trampert-Bartz, Rosemarie</cp:lastModifiedBy>
  <cp:revision>2</cp:revision>
  <dcterms:created xsi:type="dcterms:W3CDTF">2019-10-29T07:34:00Z</dcterms:created>
  <dcterms:modified xsi:type="dcterms:W3CDTF">2019-10-29T07:34:00Z</dcterms:modified>
</cp:coreProperties>
</file>